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238</w:t>
      </w:r>
      <w:r>
        <w:rPr>
          <w:rFonts w:ascii="Times New Roman" w:eastAsia="Times New Roman" w:hAnsi="Times New Roman" w:cs="Times New Roman"/>
          <w:sz w:val="28"/>
          <w:szCs w:val="28"/>
        </w:rPr>
        <w:t>/280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  <w:rPr>
          <w:sz w:val="28"/>
          <w:szCs w:val="28"/>
        </w:rPr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5"/>
        <w:gridCol w:w="5263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>
      <w:pPr>
        <w:spacing w:before="0" w:after="0"/>
        <w:ind w:right="423" w:firstLine="709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(628011,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Ленина</w:t>
      </w:r>
      <w:r>
        <w:rPr>
          <w:rFonts w:ascii="Times New Roman" w:eastAsia="Times New Roman" w:hAnsi="Times New Roman" w:cs="Times New Roman"/>
          <w:sz w:val="28"/>
          <w:szCs w:val="28"/>
        </w:rPr>
        <w:t>, дом 87</w:t>
      </w:r>
      <w:r>
        <w:rPr>
          <w:rFonts w:ascii="Times New Roman" w:eastAsia="Times New Roman" w:hAnsi="Times New Roman" w:cs="Times New Roman"/>
          <w:sz w:val="28"/>
          <w:szCs w:val="28"/>
        </w:rPr>
        <w:t>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</w:t>
      </w:r>
      <w:r>
        <w:rPr>
          <w:rStyle w:val="cat-UserDefinedgrp-31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 Б.М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РФ, административный штраф в размере </w:t>
      </w:r>
      <w:r>
        <w:rPr>
          <w:rStyle w:val="cat-Sumgrp-20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назначенный постановлением от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18810086230000894566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Джабраилов Б.М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положениями ч.2 ст.25.1 и п.4 ч.1 ст.29.7 КоАП РФ дело рассмотрено в отсутствие Джабраилова Б.М.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Б.М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Б.М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02.02</w:t>
      </w:r>
      <w:r>
        <w:rPr>
          <w:rFonts w:ascii="Times New Roman" w:eastAsia="Times New Roman" w:hAnsi="Times New Roman" w:cs="Times New Roman"/>
          <w:sz w:val="28"/>
          <w:szCs w:val="28"/>
        </w:rPr>
        <w:t>.2025 86 ХМ №</w:t>
      </w:r>
      <w:r>
        <w:rPr>
          <w:rFonts w:ascii="Times New Roman" w:eastAsia="Times New Roman" w:hAnsi="Times New Roman" w:cs="Times New Roman"/>
          <w:sz w:val="28"/>
          <w:szCs w:val="28"/>
        </w:rPr>
        <w:t>638182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18810086230000894566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ГИС ГМП.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привлекаемым лицом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18810086230000894566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04.10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последним днем для уплаты штрафа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03.12.2024</w:t>
      </w:r>
      <w:r>
        <w:rPr>
          <w:rFonts w:ascii="Times New Roman" w:eastAsia="Times New Roman" w:hAnsi="Times New Roman" w:cs="Times New Roman"/>
          <w:sz w:val="28"/>
          <w:szCs w:val="28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Джабраилова Б.М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и его имущественном положении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  <w:sz w:val="28"/>
          <w:szCs w:val="28"/>
        </w:rPr>
        <w:t>делах санкции ч.1 ст.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  <w:sz w:val="28"/>
          <w:szCs w:val="28"/>
        </w:rPr>
        <w:t>.ст.</w:t>
      </w:r>
      <w:r>
        <w:rPr>
          <w:rFonts w:ascii="Times New Roman" w:eastAsia="Times New Roman" w:hAnsi="Times New Roman" w:cs="Times New Roman"/>
          <w:sz w:val="28"/>
          <w:szCs w:val="28"/>
        </w:rPr>
        <w:t>23.1, 29.9 –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Джабраилова </w:t>
      </w:r>
      <w:r>
        <w:rPr>
          <w:rStyle w:val="cat-UserDefinedgrp-3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>
        <w:rPr>
          <w:rStyle w:val="cat-Sumgrp-21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0412365400805002382520159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Ханты-Мансийского автономного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округа – Югры по адресу: Ханты-Мансийский автономный округ – Югра, </w:t>
      </w:r>
      <w:r>
        <w:rPr>
          <w:rFonts w:ascii="Times New Roman" w:eastAsia="Times New Roman" w:hAnsi="Times New Roman" w:cs="Times New Roman"/>
          <w:sz w:val="28"/>
          <w:szCs w:val="28"/>
        </w:rPr>
        <w:t>г.Ханты-Мансийск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ул.Ленина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дом 87/1,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115.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О.П. </w:t>
      </w:r>
      <w:r>
        <w:rPr>
          <w:rFonts w:ascii="Times New Roman" w:eastAsia="Times New Roman" w:hAnsi="Times New Roman" w:cs="Times New Roman"/>
          <w:sz w:val="28"/>
          <w:szCs w:val="28"/>
        </w:rPr>
        <w:t>Артюх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73652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30rplc-8">
    <w:name w:val="cat-ExternalSystemDefined grp-30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Sumgrp-20rplc-18">
    <w:name w:val="cat-Sum grp-20 rplc-18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1rplc-33">
    <w:name w:val="cat-Sum grp-2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0391-C042-48B7-B83A-2C9A1786AFD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